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C0" w:rsidRDefault="004872C0" w:rsidP="007D01EA">
      <w:pPr>
        <w:jc w:val="center"/>
        <w:rPr>
          <w:rFonts w:ascii="Times New Roman" w:hAnsi="Times New Roman" w:cs="Times New Roman"/>
          <w:b/>
          <w:bCs/>
          <w:sz w:val="28"/>
          <w:szCs w:val="28"/>
        </w:rPr>
      </w:pPr>
      <w:r>
        <w:rPr>
          <w:rFonts w:ascii="Times New Roman" w:hAnsi="Times New Roman" w:cs="Times New Roman"/>
          <w:sz w:val="24"/>
          <w:szCs w:val="24"/>
        </w:rPr>
        <w:t xml:space="preserve">  </w:t>
      </w:r>
      <w:r w:rsidRPr="00B20DB2">
        <w:rPr>
          <w:rFonts w:ascii="Times New Roman" w:hAnsi="Times New Roman" w:cs="Times New Roman"/>
          <w:b/>
          <w:bCs/>
          <w:sz w:val="28"/>
          <w:szCs w:val="28"/>
        </w:rPr>
        <w:t xml:space="preserve">Recommandations </w:t>
      </w:r>
    </w:p>
    <w:p w:rsidR="004872C0" w:rsidRDefault="004872C0" w:rsidP="007D01EA">
      <w:pPr>
        <w:jc w:val="center"/>
        <w:rPr>
          <w:rFonts w:ascii="Times New Roman" w:hAnsi="Times New Roman" w:cs="Times New Roman"/>
          <w:b/>
          <w:bCs/>
          <w:sz w:val="28"/>
          <w:szCs w:val="28"/>
        </w:rPr>
      </w:pPr>
      <w:r w:rsidRPr="00B20DB2">
        <w:rPr>
          <w:rFonts w:ascii="Times New Roman" w:hAnsi="Times New Roman" w:cs="Times New Roman"/>
          <w:b/>
          <w:bCs/>
          <w:sz w:val="28"/>
          <w:szCs w:val="28"/>
        </w:rPr>
        <w:t xml:space="preserve">du </w:t>
      </w:r>
      <w:r>
        <w:rPr>
          <w:rFonts w:ascii="Times New Roman" w:hAnsi="Times New Roman" w:cs="Times New Roman"/>
          <w:b/>
          <w:bCs/>
          <w:sz w:val="28"/>
          <w:szCs w:val="28"/>
        </w:rPr>
        <w:t>8</w:t>
      </w:r>
      <w:r w:rsidRPr="00B20DB2">
        <w:rPr>
          <w:rFonts w:ascii="Times New Roman" w:hAnsi="Times New Roman" w:cs="Times New Roman"/>
          <w:b/>
          <w:bCs/>
          <w:sz w:val="28"/>
          <w:szCs w:val="28"/>
          <w:vertAlign w:val="superscript"/>
        </w:rPr>
        <w:t>ème</w:t>
      </w:r>
      <w:r w:rsidRPr="00B20DB2">
        <w:rPr>
          <w:rFonts w:ascii="Times New Roman" w:hAnsi="Times New Roman" w:cs="Times New Roman"/>
          <w:b/>
          <w:bCs/>
          <w:sz w:val="28"/>
          <w:szCs w:val="28"/>
        </w:rPr>
        <w:t xml:space="preserve"> </w:t>
      </w:r>
      <w:r>
        <w:rPr>
          <w:rFonts w:ascii="Times New Roman" w:hAnsi="Times New Roman" w:cs="Times New Roman"/>
          <w:b/>
          <w:bCs/>
          <w:sz w:val="28"/>
          <w:szCs w:val="28"/>
        </w:rPr>
        <w:t>Symposium</w:t>
      </w:r>
      <w:r w:rsidRPr="00B20DB2">
        <w:rPr>
          <w:rFonts w:ascii="Times New Roman" w:hAnsi="Times New Roman" w:cs="Times New Roman"/>
          <w:b/>
          <w:bCs/>
          <w:sz w:val="28"/>
          <w:szCs w:val="28"/>
        </w:rPr>
        <w:t xml:space="preserve"> scientifique international de l</w:t>
      </w:r>
      <w:r>
        <w:rPr>
          <w:rFonts w:ascii="Times New Roman" w:hAnsi="Times New Roman" w:cs="Times New Roman"/>
          <w:b/>
          <w:bCs/>
          <w:sz w:val="28"/>
          <w:szCs w:val="28"/>
        </w:rPr>
        <w:t>’</w:t>
      </w:r>
      <w:r w:rsidRPr="00B20DB2">
        <w:rPr>
          <w:rFonts w:ascii="Times New Roman" w:hAnsi="Times New Roman" w:cs="Times New Roman"/>
          <w:b/>
          <w:bCs/>
          <w:sz w:val="28"/>
          <w:szCs w:val="28"/>
        </w:rPr>
        <w:t xml:space="preserve">OCVI : </w:t>
      </w:r>
      <w:r>
        <w:rPr>
          <w:rFonts w:ascii="Times New Roman" w:hAnsi="Times New Roman" w:cs="Times New Roman"/>
          <w:b/>
          <w:bCs/>
          <w:sz w:val="28"/>
          <w:szCs w:val="28"/>
        </w:rPr>
        <w:t xml:space="preserve">Stratégies durables de l’Administration urbaine dans les villes islamiques </w:t>
      </w:r>
    </w:p>
    <w:p w:rsidR="004872C0" w:rsidRDefault="004872C0" w:rsidP="007D01EA">
      <w:pPr>
        <w:jc w:val="center"/>
        <w:rPr>
          <w:rFonts w:ascii="Times New Roman" w:hAnsi="Times New Roman" w:cs="Times New Roman"/>
          <w:b/>
          <w:bCs/>
          <w:sz w:val="28"/>
          <w:szCs w:val="28"/>
        </w:rPr>
      </w:pPr>
      <w:r>
        <w:rPr>
          <w:rFonts w:ascii="Times New Roman" w:hAnsi="Times New Roman" w:cs="Times New Roman"/>
          <w:b/>
          <w:bCs/>
          <w:sz w:val="28"/>
          <w:szCs w:val="28"/>
        </w:rPr>
        <w:t>10ème Conférence générale, Dubai (Emirats Arabes Unis)</w:t>
      </w:r>
    </w:p>
    <w:p w:rsidR="004872C0" w:rsidRPr="007D01EA" w:rsidRDefault="004872C0" w:rsidP="007D01EA">
      <w:pPr>
        <w:jc w:val="center"/>
        <w:rPr>
          <w:rFonts w:ascii="Times New Roman" w:hAnsi="Times New Roman" w:cs="Times New Roman"/>
          <w:b/>
          <w:bCs/>
          <w:sz w:val="28"/>
          <w:szCs w:val="28"/>
          <w:lang w:val="en-GB"/>
        </w:rPr>
      </w:pPr>
      <w:r w:rsidRPr="007D01EA">
        <w:rPr>
          <w:rFonts w:ascii="Times New Roman" w:hAnsi="Times New Roman" w:cs="Times New Roman"/>
          <w:b/>
          <w:bCs/>
          <w:sz w:val="28"/>
          <w:szCs w:val="28"/>
          <w:lang w:val="en-GB"/>
        </w:rPr>
        <w:t>6-8 Rabia Al-A</w:t>
      </w:r>
      <w:r>
        <w:rPr>
          <w:rFonts w:ascii="Times New Roman" w:hAnsi="Times New Roman" w:cs="Times New Roman"/>
          <w:b/>
          <w:bCs/>
          <w:sz w:val="28"/>
          <w:szCs w:val="28"/>
          <w:lang w:val="en-GB"/>
        </w:rPr>
        <w:t>w</w:t>
      </w:r>
      <w:r w:rsidRPr="007D01EA">
        <w:rPr>
          <w:rFonts w:ascii="Times New Roman" w:hAnsi="Times New Roman" w:cs="Times New Roman"/>
          <w:b/>
          <w:bCs/>
          <w:sz w:val="28"/>
          <w:szCs w:val="28"/>
          <w:lang w:val="en-GB"/>
        </w:rPr>
        <w:t>wal 1425 H/25-27 avril 200</w:t>
      </w:r>
      <w:r>
        <w:rPr>
          <w:rFonts w:ascii="Times New Roman" w:hAnsi="Times New Roman" w:cs="Times New Roman"/>
          <w:b/>
          <w:bCs/>
          <w:sz w:val="28"/>
          <w:szCs w:val="28"/>
          <w:lang w:val="en-GB"/>
        </w:rPr>
        <w:t>4</w:t>
      </w:r>
    </w:p>
    <w:p w:rsidR="004872C0" w:rsidRPr="007D01EA" w:rsidRDefault="004872C0" w:rsidP="007D01EA">
      <w:pPr>
        <w:jc w:val="center"/>
        <w:rPr>
          <w:rFonts w:ascii="Times New Roman" w:hAnsi="Times New Roman" w:cs="Times New Roman"/>
          <w:b/>
          <w:bCs/>
          <w:sz w:val="28"/>
          <w:szCs w:val="28"/>
          <w:lang w:val="en-GB"/>
        </w:rPr>
      </w:pPr>
    </w:p>
    <w:p w:rsidR="004872C0" w:rsidRDefault="004872C0" w:rsidP="007D01EA">
      <w:pPr>
        <w:jc w:val="both"/>
        <w:rPr>
          <w:rFonts w:ascii="Times New Roman" w:hAnsi="Times New Roman" w:cs="Times New Roman"/>
          <w:b/>
          <w:bCs/>
          <w:sz w:val="24"/>
          <w:szCs w:val="24"/>
        </w:rPr>
      </w:pPr>
      <w:r w:rsidRPr="00FF7904">
        <w:rPr>
          <w:rFonts w:ascii="Times New Roman" w:hAnsi="Times New Roman" w:cs="Times New Roman"/>
          <w:b/>
          <w:bCs/>
          <w:sz w:val="24"/>
          <w:szCs w:val="24"/>
        </w:rPr>
        <w:t>Premièrement</w:t>
      </w:r>
      <w:r>
        <w:rPr>
          <w:rFonts w:ascii="Times New Roman" w:hAnsi="Times New Roman" w:cs="Times New Roman"/>
          <w:b/>
          <w:bCs/>
          <w:sz w:val="24"/>
          <w:szCs w:val="24"/>
        </w:rPr>
        <w:t xml:space="preserve"> : Les valeurs islamiques</w:t>
      </w:r>
    </w:p>
    <w:p w:rsidR="004872C0" w:rsidRDefault="004872C0" w:rsidP="00AE07A8">
      <w:pPr>
        <w:jc w:val="both"/>
        <w:rPr>
          <w:rFonts w:ascii="Times New Roman" w:hAnsi="Times New Roman" w:cs="Times New Roman"/>
          <w:sz w:val="24"/>
          <w:szCs w:val="24"/>
        </w:rPr>
      </w:pPr>
      <w:r w:rsidRPr="00AE07A8">
        <w:rPr>
          <w:rFonts w:ascii="Times New Roman" w:hAnsi="Times New Roman" w:cs="Times New Roman"/>
          <w:sz w:val="24"/>
          <w:szCs w:val="24"/>
        </w:rPr>
        <w:t>Insister</w:t>
      </w:r>
      <w:r>
        <w:rPr>
          <w:rFonts w:ascii="Times New Roman" w:hAnsi="Times New Roman" w:cs="Times New Roman"/>
          <w:sz w:val="24"/>
          <w:szCs w:val="24"/>
        </w:rPr>
        <w:t xml:space="preserve"> sur les valeurs islamiques qui confortent le développement urbain durable et offrir aux générations à venir des politiques efficaces pour une vie digne, telles que l’application des principes de consultation (choura) en matière de prise de décision, en mettant à contribution toutes les couches de la société, en faisant prévaloir les notions de transparence, de responsabilité et d’égalité, en prenant en considération les priorités locales, en coopérant en matière d’aide aux nécessiteux et en œuvrant à résoudre les problèmes.</w:t>
      </w:r>
    </w:p>
    <w:p w:rsidR="004872C0" w:rsidRDefault="004872C0" w:rsidP="00AE07A8">
      <w:pPr>
        <w:jc w:val="both"/>
        <w:rPr>
          <w:rFonts w:ascii="Times New Roman" w:hAnsi="Times New Roman" w:cs="Times New Roman"/>
          <w:b/>
          <w:bCs/>
          <w:sz w:val="24"/>
          <w:szCs w:val="24"/>
        </w:rPr>
      </w:pPr>
      <w:r>
        <w:rPr>
          <w:rFonts w:ascii="Times New Roman" w:hAnsi="Times New Roman" w:cs="Times New Roman"/>
          <w:b/>
          <w:bCs/>
          <w:sz w:val="24"/>
          <w:szCs w:val="24"/>
        </w:rPr>
        <w:t>Deuxièmement : L’administration locale</w:t>
      </w:r>
    </w:p>
    <w:p w:rsidR="004872C0" w:rsidRDefault="004872C0" w:rsidP="00AE07A8">
      <w:pPr>
        <w:jc w:val="both"/>
        <w:rPr>
          <w:rFonts w:ascii="Times New Roman" w:hAnsi="Times New Roman" w:cs="Times New Roman"/>
          <w:sz w:val="24"/>
          <w:szCs w:val="24"/>
        </w:rPr>
      </w:pPr>
      <w:r>
        <w:rPr>
          <w:rFonts w:ascii="Times New Roman" w:hAnsi="Times New Roman" w:cs="Times New Roman"/>
          <w:sz w:val="24"/>
          <w:szCs w:val="24"/>
        </w:rPr>
        <w:t>1. Garantir la sécurité du citoyen et s’assurer de son accès à l’habitat.</w:t>
      </w:r>
    </w:p>
    <w:p w:rsidR="004872C0" w:rsidRDefault="004872C0" w:rsidP="00263F68">
      <w:pPr>
        <w:jc w:val="both"/>
        <w:rPr>
          <w:rFonts w:ascii="Times New Roman" w:hAnsi="Times New Roman" w:cs="Times New Roman"/>
          <w:sz w:val="24"/>
          <w:szCs w:val="24"/>
        </w:rPr>
      </w:pPr>
      <w:r>
        <w:rPr>
          <w:rFonts w:ascii="Times New Roman" w:hAnsi="Times New Roman" w:cs="Times New Roman"/>
          <w:sz w:val="24"/>
          <w:szCs w:val="24"/>
        </w:rPr>
        <w:t>2. Concrétiser une administration urbaine à même d’appliquer les principes de la choura, en mettant à contribution les organisations de la société civile et du secteur public dans le processus de développement, consolider le principe de transparence dans la lutte contre la corruption, ainsi que le principe de responsabilité qui garantit les priorités locales, et faciliter la participation à l’adoption des décisions, en établissant un lien entre le mécanisme de planification et le mécanisme d’exécution.</w:t>
      </w:r>
    </w:p>
    <w:p w:rsidR="004872C0" w:rsidRDefault="004872C0" w:rsidP="00263F68">
      <w:pPr>
        <w:jc w:val="both"/>
        <w:rPr>
          <w:rFonts w:ascii="Times New Roman" w:hAnsi="Times New Roman" w:cs="Times New Roman"/>
          <w:sz w:val="24"/>
          <w:szCs w:val="24"/>
        </w:rPr>
      </w:pPr>
      <w:r>
        <w:rPr>
          <w:rFonts w:ascii="Times New Roman" w:hAnsi="Times New Roman" w:cs="Times New Roman"/>
          <w:sz w:val="24"/>
          <w:szCs w:val="24"/>
        </w:rPr>
        <w:t>3. Conforter le développement environnemental durable et œuvrer à la solution des problèmes en général et, tout particulièrement, des problèmes écologiques.</w:t>
      </w:r>
    </w:p>
    <w:p w:rsidR="004872C0" w:rsidRDefault="004872C0" w:rsidP="00263F68">
      <w:pPr>
        <w:jc w:val="both"/>
        <w:rPr>
          <w:rFonts w:ascii="Times New Roman" w:hAnsi="Times New Roman" w:cs="Times New Roman"/>
          <w:sz w:val="24"/>
          <w:szCs w:val="24"/>
        </w:rPr>
      </w:pPr>
      <w:r>
        <w:rPr>
          <w:rFonts w:ascii="Times New Roman" w:hAnsi="Times New Roman" w:cs="Times New Roman"/>
          <w:sz w:val="24"/>
          <w:szCs w:val="24"/>
        </w:rPr>
        <w:t>4. Permettre à tous les représentants de la société civile de prendre part à la prise de décision en matière de développement, à tous les niveaux.</w:t>
      </w:r>
    </w:p>
    <w:p w:rsidR="004872C0" w:rsidRDefault="004872C0" w:rsidP="007F0E53">
      <w:pPr>
        <w:jc w:val="both"/>
        <w:rPr>
          <w:rFonts w:ascii="Times New Roman" w:hAnsi="Times New Roman" w:cs="Times New Roman"/>
          <w:b/>
          <w:bCs/>
          <w:sz w:val="24"/>
          <w:szCs w:val="24"/>
        </w:rPr>
      </w:pPr>
      <w:r>
        <w:rPr>
          <w:rFonts w:ascii="Times New Roman" w:hAnsi="Times New Roman" w:cs="Times New Roman"/>
          <w:b/>
          <w:bCs/>
          <w:sz w:val="24"/>
          <w:szCs w:val="24"/>
        </w:rPr>
        <w:t>Troisièmement : Moyens de mise en exécution</w:t>
      </w:r>
    </w:p>
    <w:p w:rsidR="004872C0" w:rsidRDefault="004872C0" w:rsidP="00E17EF6">
      <w:pPr>
        <w:jc w:val="both"/>
        <w:rPr>
          <w:rFonts w:ascii="Times New Roman" w:hAnsi="Times New Roman" w:cs="Times New Roman"/>
          <w:sz w:val="24"/>
          <w:szCs w:val="24"/>
        </w:rPr>
      </w:pPr>
      <w:r>
        <w:rPr>
          <w:rFonts w:ascii="Times New Roman" w:hAnsi="Times New Roman" w:cs="Times New Roman"/>
          <w:sz w:val="24"/>
          <w:szCs w:val="24"/>
        </w:rPr>
        <w:t>1- Identifier les obstacles et les défaillances auxquels fait face la direction du développement urbain durable des capitales et villes islamiques et œuvrer à y remédier, à travers la formation des compétences dont ont besoin les administrations locales.</w:t>
      </w:r>
    </w:p>
    <w:p w:rsidR="004872C0" w:rsidRDefault="004872C0" w:rsidP="00E17EF6">
      <w:pPr>
        <w:jc w:val="both"/>
        <w:rPr>
          <w:rFonts w:ascii="Times New Roman" w:hAnsi="Times New Roman" w:cs="Times New Roman"/>
          <w:sz w:val="24"/>
          <w:szCs w:val="24"/>
        </w:rPr>
      </w:pPr>
      <w:r>
        <w:rPr>
          <w:rFonts w:ascii="Times New Roman" w:hAnsi="Times New Roman" w:cs="Times New Roman"/>
          <w:sz w:val="24"/>
          <w:szCs w:val="24"/>
        </w:rPr>
        <w:t>2- Promouvoir les compétences locales en vue de mettre en place et d’appliquer des principes islamiques dans les stratégies de développement, les politiques d’urbanisation et les plans d’action, tout en assurant le suivi de leur mise en application.</w:t>
      </w:r>
    </w:p>
    <w:p w:rsidR="004872C0" w:rsidRDefault="004872C0" w:rsidP="003573A7">
      <w:pPr>
        <w:jc w:val="both"/>
        <w:rPr>
          <w:rFonts w:ascii="Times New Roman" w:hAnsi="Times New Roman" w:cs="Times New Roman"/>
          <w:sz w:val="24"/>
          <w:szCs w:val="24"/>
        </w:rPr>
      </w:pPr>
      <w:r>
        <w:rPr>
          <w:rFonts w:ascii="Times New Roman" w:hAnsi="Times New Roman" w:cs="Times New Roman"/>
          <w:sz w:val="24"/>
          <w:szCs w:val="24"/>
        </w:rPr>
        <w:t>3- Consolider les ressources financières des capitales et villes islamiques pour permettre à leurs institutions d’atteindre leurs priorités.</w:t>
      </w:r>
    </w:p>
    <w:p w:rsidR="004872C0" w:rsidRDefault="004872C0" w:rsidP="003573A7">
      <w:pPr>
        <w:jc w:val="both"/>
        <w:rPr>
          <w:rFonts w:ascii="Times New Roman" w:hAnsi="Times New Roman" w:cs="Times New Roman"/>
          <w:b/>
          <w:bCs/>
          <w:sz w:val="24"/>
          <w:szCs w:val="24"/>
        </w:rPr>
      </w:pPr>
      <w:r>
        <w:rPr>
          <w:rFonts w:ascii="Times New Roman" w:hAnsi="Times New Roman" w:cs="Times New Roman"/>
          <w:b/>
          <w:bCs/>
          <w:sz w:val="24"/>
          <w:szCs w:val="24"/>
        </w:rPr>
        <w:t>Quatrièmement : L’action locale</w:t>
      </w:r>
    </w:p>
    <w:p w:rsidR="004872C0" w:rsidRDefault="004872C0" w:rsidP="003573A7">
      <w:pPr>
        <w:jc w:val="both"/>
        <w:rPr>
          <w:rFonts w:ascii="Times New Roman" w:hAnsi="Times New Roman" w:cs="Times New Roman"/>
          <w:sz w:val="24"/>
          <w:szCs w:val="24"/>
        </w:rPr>
      </w:pPr>
      <w:r>
        <w:rPr>
          <w:rFonts w:ascii="Times New Roman" w:hAnsi="Times New Roman" w:cs="Times New Roman"/>
          <w:sz w:val="24"/>
          <w:szCs w:val="24"/>
        </w:rPr>
        <w:t>Renforcer les organismes de contrôle et de suivi pour s’assurer de l’efficacité de la mise en œuvre des politiques d’urbanisation.</w:t>
      </w:r>
    </w:p>
    <w:p w:rsidR="004872C0" w:rsidRDefault="004872C0" w:rsidP="003573A7">
      <w:pPr>
        <w:jc w:val="both"/>
        <w:rPr>
          <w:rFonts w:ascii="Times New Roman" w:hAnsi="Times New Roman" w:cs="Times New Roman"/>
          <w:b/>
          <w:bCs/>
          <w:sz w:val="24"/>
          <w:szCs w:val="24"/>
        </w:rPr>
      </w:pPr>
      <w:r>
        <w:rPr>
          <w:rFonts w:ascii="Times New Roman" w:hAnsi="Times New Roman" w:cs="Times New Roman"/>
          <w:b/>
          <w:bCs/>
          <w:sz w:val="24"/>
          <w:szCs w:val="24"/>
        </w:rPr>
        <w:t>Cinquièmement : Les relations avec les institutions et organisations internationales</w:t>
      </w:r>
    </w:p>
    <w:p w:rsidR="004872C0" w:rsidRDefault="004872C0" w:rsidP="003573A7">
      <w:pPr>
        <w:jc w:val="both"/>
        <w:rPr>
          <w:rFonts w:ascii="Times New Roman" w:hAnsi="Times New Roman" w:cs="Times New Roman"/>
          <w:sz w:val="24"/>
          <w:szCs w:val="24"/>
        </w:rPr>
      </w:pPr>
      <w:r>
        <w:rPr>
          <w:rFonts w:ascii="Times New Roman" w:hAnsi="Times New Roman" w:cs="Times New Roman"/>
          <w:sz w:val="24"/>
          <w:szCs w:val="24"/>
        </w:rPr>
        <w:t>1- La nécessité de consolider la coopération entre les capitales et villes islamiques en matière d’échange d’expertise et de savoir-faire, et de mettre à profit les expériences d’autrui en matière de développement urbain durable.</w:t>
      </w:r>
    </w:p>
    <w:p w:rsidR="004872C0" w:rsidRDefault="004872C0" w:rsidP="003573A7">
      <w:pPr>
        <w:jc w:val="both"/>
        <w:rPr>
          <w:rFonts w:ascii="Times New Roman" w:hAnsi="Times New Roman" w:cs="Times New Roman"/>
          <w:sz w:val="24"/>
          <w:szCs w:val="24"/>
        </w:rPr>
      </w:pPr>
      <w:r>
        <w:rPr>
          <w:rFonts w:ascii="Times New Roman" w:hAnsi="Times New Roman" w:cs="Times New Roman"/>
          <w:sz w:val="24"/>
          <w:szCs w:val="24"/>
        </w:rPr>
        <w:t>2- Insister sur le respect mutuel en matière de diversité culturelle et sociale et de différence des us et coutumes.</w:t>
      </w:r>
    </w:p>
    <w:p w:rsidR="004872C0" w:rsidRDefault="004872C0" w:rsidP="001D2901">
      <w:pPr>
        <w:jc w:val="both"/>
        <w:rPr>
          <w:rFonts w:ascii="Times New Roman" w:hAnsi="Times New Roman" w:cs="Times New Roman"/>
          <w:sz w:val="24"/>
          <w:szCs w:val="24"/>
        </w:rPr>
      </w:pPr>
      <w:r>
        <w:rPr>
          <w:rFonts w:ascii="Times New Roman" w:hAnsi="Times New Roman" w:cs="Times New Roman"/>
          <w:sz w:val="24"/>
          <w:szCs w:val="24"/>
        </w:rPr>
        <w:t>3- Œuvrer à mettre en lumière les valeurs et principes islamiques qui garantissent la communion entre nos communautés urbaines ; et agir en vue de soutenir le programme des nations unies pour les établissements humains (ONU-Habitat), afin de créer le programme spécial de développement des établissements humains du peuple palestinien.</w:t>
      </w:r>
    </w:p>
    <w:p w:rsidR="004872C0" w:rsidRDefault="004872C0">
      <w:pPr>
        <w:rPr>
          <w:rFonts w:ascii="Times New Roman" w:hAnsi="Times New Roman" w:cs="Times New Roman"/>
          <w:sz w:val="24"/>
          <w:szCs w:val="24"/>
        </w:rPr>
      </w:pPr>
    </w:p>
    <w:sectPr w:rsidR="004872C0" w:rsidSect="00351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4F6"/>
    <w:rsid w:val="00060AD4"/>
    <w:rsid w:val="00087590"/>
    <w:rsid w:val="00102A48"/>
    <w:rsid w:val="001156E0"/>
    <w:rsid w:val="00175108"/>
    <w:rsid w:val="001A0058"/>
    <w:rsid w:val="001C15CF"/>
    <w:rsid w:val="001C5376"/>
    <w:rsid w:val="001D0EAC"/>
    <w:rsid w:val="001D2901"/>
    <w:rsid w:val="001D6357"/>
    <w:rsid w:val="00242062"/>
    <w:rsid w:val="00263F68"/>
    <w:rsid w:val="0028548D"/>
    <w:rsid w:val="002B4DE7"/>
    <w:rsid w:val="002B4DF9"/>
    <w:rsid w:val="00300C78"/>
    <w:rsid w:val="00300F4C"/>
    <w:rsid w:val="00302117"/>
    <w:rsid w:val="0034762E"/>
    <w:rsid w:val="0035103C"/>
    <w:rsid w:val="003573A7"/>
    <w:rsid w:val="00394685"/>
    <w:rsid w:val="003A1102"/>
    <w:rsid w:val="00480036"/>
    <w:rsid w:val="004872C0"/>
    <w:rsid w:val="004D2A81"/>
    <w:rsid w:val="004E0CC0"/>
    <w:rsid w:val="004E2A0F"/>
    <w:rsid w:val="004F2F53"/>
    <w:rsid w:val="00527FEC"/>
    <w:rsid w:val="005775E3"/>
    <w:rsid w:val="0059089F"/>
    <w:rsid w:val="005C04F6"/>
    <w:rsid w:val="0063718C"/>
    <w:rsid w:val="006C2A9C"/>
    <w:rsid w:val="006E29E4"/>
    <w:rsid w:val="006E449B"/>
    <w:rsid w:val="006F398D"/>
    <w:rsid w:val="00736198"/>
    <w:rsid w:val="00753257"/>
    <w:rsid w:val="007B4F1B"/>
    <w:rsid w:val="007D01EA"/>
    <w:rsid w:val="007D4B17"/>
    <w:rsid w:val="007F0E53"/>
    <w:rsid w:val="007F5C3B"/>
    <w:rsid w:val="00815A1F"/>
    <w:rsid w:val="008707EF"/>
    <w:rsid w:val="00874B3C"/>
    <w:rsid w:val="0088695F"/>
    <w:rsid w:val="00897165"/>
    <w:rsid w:val="008A3502"/>
    <w:rsid w:val="0094543F"/>
    <w:rsid w:val="009D381A"/>
    <w:rsid w:val="009F5682"/>
    <w:rsid w:val="00A52A26"/>
    <w:rsid w:val="00A567C2"/>
    <w:rsid w:val="00AB7AE3"/>
    <w:rsid w:val="00AE07A8"/>
    <w:rsid w:val="00AF266B"/>
    <w:rsid w:val="00B20DB2"/>
    <w:rsid w:val="00B56505"/>
    <w:rsid w:val="00B5779B"/>
    <w:rsid w:val="00BE51FA"/>
    <w:rsid w:val="00C368EB"/>
    <w:rsid w:val="00C448E3"/>
    <w:rsid w:val="00C46860"/>
    <w:rsid w:val="00CE3DCA"/>
    <w:rsid w:val="00D562FA"/>
    <w:rsid w:val="00E17EF6"/>
    <w:rsid w:val="00E971FB"/>
    <w:rsid w:val="00ED4E0A"/>
    <w:rsid w:val="00F26E6F"/>
    <w:rsid w:val="00F32AA3"/>
    <w:rsid w:val="00FE130E"/>
    <w:rsid w:val="00FF79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503</Words>
  <Characters>2872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du 7ème Symposium scientifique international de l’OCVI : Applications des systèmes de données géographiques en</dc:title>
  <dc:subject/>
  <dc:creator>homee</dc:creator>
  <cp:keywords/>
  <dc:description/>
  <cp:lastModifiedBy>waleed M aly</cp:lastModifiedBy>
  <cp:revision>3</cp:revision>
  <dcterms:created xsi:type="dcterms:W3CDTF">2019-01-08T09:39:00Z</dcterms:created>
  <dcterms:modified xsi:type="dcterms:W3CDTF">2019-01-08T09:48:00Z</dcterms:modified>
</cp:coreProperties>
</file>